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（扶養義務者）○○○○（以下「甲」という。）と（要扶養者）○○○○（以下「乙」という。）は、以下の事情が存するため、次のとおり合意書（以下「本合意書」という。）を締結する。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乙が要扶養状態となり、甲が乙に扶養料を支払うことになった。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第１条（扶養料の支払い）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甲は、乙に対し、扶養料として毎月金○○円の支払義務があることを認める。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甲は、乙に対し、前項の金員を、毎月○日限り、乙の指定する以下の振込口座に振り込む方法で支払う（振込手数料は甲負担）。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2022-02-18T03:59:00Z</dcterms:modified>
</cp:coreProperties>
</file>