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甲と乙が別居を決意した。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第１条（別居の合意）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甲及び乙は、令和○年○月○日まで、別居することを合意する。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第２条（婚姻費用の支払い）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甲は、乙に対し、婚姻費用として毎月金○○円の支払義務があることを認める。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甲は、乙に対し、前項の金員を、毎月○日限り、乙の指定する以下の振込口座に振り込む方法で支払う（振込手数料は甲負担）。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2022-02-17T23:56:00Z</dcterms:modified>
</cp:coreProperties>
</file>