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甲と乙の間に協議離婚が成立し、甲から乙に対して慰謝料を支払うこととなった。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第１条（離婚の合意）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甲及び乙は、本日、協議離婚することに合意する。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第２条（離婚届の提出）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甲は、令和○年○月○日限り、離婚届を○○市役所に提出するものとする。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第３条（慰謝料）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甲は、乙に対し、慰謝料として金○○円の支払義務があることを認める。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甲は、乙に対し、前項の金員を、令和○年○月○日限り、乙の指定する以下の振込口座に振り込む方法で支払う（振込手数料は甲負担）。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2022-02-17T23:41:00Z</dcterms:modified>
</cp:coreProperties>
</file>