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マンション管理組合（○○マンション管理組合理事長○○○○）（以下「甲」という。）と○○○○（以下「乙」という。）は、以下の事情があっ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乙が、マンション内のゴミ捨てルールを遵守していないことから、甲乙協議のうえで解決に向けた方法を定めることとした。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第１条（ゴミ捨てルールの遵守）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乙は、○○マンション管理規約及びゴミ捨てにかかるルール（ゴミ捨て場に掲示）を再確認し、今後はゴミ捨てにかかるルールを遵守する。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第２条（協議解決）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甲及び乙は、乙のゴミ捨てに関する問題につき、誠実に協議して解決する。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2022-02-18T05:07:00Z</dcterms:modified>
</cp:coreProperties>
</file>