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覚　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○○（以下「甲」という。）と○○○○（以下「乙」という。）は、別紙記載の私道（以下「本件私道」という。）に関し、以下の事情があっ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甲が、乙に対し、私道の通行を禁じた。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第１条（私道を通行しないことの確認）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甲は、乙に対して別紙本件私道の通行を禁じ、乙は、本件私道を通行しないことを誓約する。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第２条（協議解決）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甲及び乙は、本件私道に関して疑義が生じたときは、誠実に協議して解決する。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lastRenderedPageBreak/>
        <w:t>（別紙）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〈私道の表示〉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所　　在　　東京都新宿区○○町○丁目○番○号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番　　○○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目　　○○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積　　○平方メートル（下記図面の斜線部分）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332105</wp:posOffset>
            </wp:positionV>
            <wp:extent cx="5314950" cy="3955415"/>
            <wp:effectExtent l="0" t="0" r="0" b="698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395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明朝" w:eastAsia="ＭＳ 明朝" w:hAnsi="ＭＳ 明朝" w:hint="eastAsia"/>
          <w:sz w:val="24"/>
          <w:szCs w:val="24"/>
        </w:rPr>
        <w:t>〈図面〉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2022-02-18T04:30:00Z</dcterms:modified>
</cp:coreProperties>
</file>