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hint="eastAsia"/>
          <w:b/>
          <w:bCs/>
          <w:sz w:val="40"/>
          <w:szCs w:val="44"/>
        </w:rPr>
        <w:t>覚　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○○○○（以下「甲」という。）と○○○○（以下「乙」という。）は、以下の事情があったことから、次のとおり覚書（以下「本覚書」という。）を締結する。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乙が居住する○号室のペットの鳴き声が、甲が居住する○号室に響いていることから、甲乙協議のうえで解決に向けた方法を定めることとした。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第１条（騒音防止義務）</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乙は、乙所有のペットの鳴き声が、甲の居住する○号室に響き、甲宅に迷惑をかけていることを謝罪し、ペットによる騒音の発生を防止する義務を負っていることを確認する。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第２条（協議解決）</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甲及び乙は、乙宅の騒音に関して疑義が生じたときは、誠実に協議して解決する。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2022-02-18T04:48:00Z</dcterms:modified>
</cp:coreProperties>
</file>