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7DCF5" w14:textId="72CAF0BF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回　答　書</w:t>
      </w:r>
    </w:p>
    <w:p w14:paraId="6826CF23" w14:textId="29743BD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当社は、貴社作成の令和○年○月○日付通知書（以下「本件通知書」といいます。）に対し、以下の通り回答します。</w:t>
      </w:r>
    </w:p>
    <w:p w14:paraId="7F25D188" w14:textId="6B28C02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貴社は、本件通知書において、以下の内容を通知しておられます。</w:t>
      </w:r>
    </w:p>
    <w:p w14:paraId="215BBEB0" w14:textId="11C8FB35">
      <w:pPr>
        <w:kinsoku w:val="0"/>
        <w:overflowPunct w:val="0"/>
        <w:autoSpaceDE w:val="0"/>
        <w:autoSpaceDN w:val="0"/>
        <w:adjustRightInd w:val="0"/>
        <w:ind w:left="425" w:hangingChars="100" w:hanging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１　当社の「○○」と称する商品（以下「本件商品」といいます。）が貴社の商標権を侵害している</w:t>
      </w:r>
    </w:p>
    <w:p w14:paraId="57AF307D" w14:textId="6659D17B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２　本件商品の販売の中止</w:t>
      </w:r>
    </w:p>
    <w:p w14:paraId="28E0296D" w14:textId="1EC6427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これらの点につき、以下の通り回答します。</w:t>
      </w:r>
    </w:p>
    <w:p w14:paraId="3AA20933" w14:textId="36F170FB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１　商標権侵害の点</w:t>
      </w:r>
    </w:p>
    <w:p w14:paraId="02E6569F" w14:textId="3E5920E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貴社は、本件商品が貴社の商標権を侵害していると主張しておられますが、専門家とも相談したところ、そのような事実は全く認められません。今一度、ご精査頂きたいと思います。</w:t>
      </w:r>
    </w:p>
    <w:p w14:paraId="5995C037" w14:textId="7C4EFD20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２　販売の中止の点</w:t>
      </w:r>
    </w:p>
    <w:p w14:paraId="2BF23881" w14:textId="407F32C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前項記載の通り商標権侵害の事実は認めら</w:t>
      </w:r>
      <w:proofErr w:type="gramStart"/>
      <w:r>
        <w:rPr>
          <w:rFonts w:ascii="ＭＳ 明朝" w:eastAsia="ＭＳ 明朝" w:hAnsi="ＭＳ 明朝" w:cs="MNewsGPro-Light" w:hint="eastAsia"/>
          <w:kern w:val="0"/>
          <w:szCs w:val="21"/>
        </w:rPr>
        <w:t>れま</w:t>
      </w:r>
      <w:proofErr w:type="gramEnd"/>
      <w:r>
        <w:rPr>
          <w:rFonts w:ascii="ＭＳ 明朝" w:eastAsia="ＭＳ 明朝" w:hAnsi="ＭＳ 明朝" w:cs="MNewsGPro-Light" w:hint="eastAsia"/>
          <w:kern w:val="0"/>
          <w:szCs w:val="21"/>
        </w:rPr>
        <w:t>せんので、本件商品の販売の中止を行う意思はありません。</w:t>
      </w:r>
    </w:p>
    <w:p w14:paraId="066E7F37" w14:textId="3C129AE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以上の通り回答します。</w:t>
      </w:r>
    </w:p>
    <w:p w14:paraId="133121E2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581305FE" w14:textId="6ACB455E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6EE77CA8" w14:textId="5EEDA2F5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みらい株式会社</w:t>
      </w:r>
    </w:p>
    <w:p w14:paraId="5D917242" w14:textId="5B5D325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>代表取締役　乙野次郎　殿</w:t>
      </w:r>
    </w:p>
    <w:p w14:paraId="2161C9F7" w14:textId="45647CFE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3B1BF849" w14:textId="60B52CE3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2187F07C" w14:textId="4F291785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回答人　ふたば株式会社</w:t>
      </w:r>
    </w:p>
    <w:p w14:paraId="76782DA4" w14:textId="0DE22C75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甲野太郎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3B166" w14:textId="77777777">
      <w:r>
        <w:separator/>
      </w:r>
    </w:p>
  </w:endnote>
  <w:endnote w:type="continuationSeparator" w:id="0">
    <w:p w14:paraId="498B3B1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D5724" w14:textId="77777777">
      <w:r>
        <w:separator/>
      </w:r>
    </w:p>
  </w:footnote>
  <w:footnote w:type="continuationSeparator" w:id="0">
    <w:p w14:paraId="55D7E99C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2023-03-16T08:28:00Z</dcterms:created>
  <dcterms:modified xsi:type="dcterms:W3CDTF">2023-03-16T08:29:00Z</dcterms:modified>
</cp:coreProperties>
</file>